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A6" w:rsidRPr="006C731A" w:rsidRDefault="00DA12DD" w:rsidP="00DA12D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b/>
          <w:sz w:val="24"/>
          <w:szCs w:val="24"/>
          <w:lang w:val="uk-UA"/>
        </w:rPr>
        <w:t>АЛІМЕНТИ НА БАТЬКІВ</w:t>
      </w:r>
    </w:p>
    <w:p w:rsidR="00DA12DD" w:rsidRPr="006C731A" w:rsidRDefault="00DA12DD" w:rsidP="00DA12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31A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6C731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C731A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 w:rsidRPr="006C731A">
        <w:rPr>
          <w:rFonts w:ascii="Times New Roman" w:hAnsi="Times New Roman" w:cs="Times New Roman"/>
          <w:sz w:val="24"/>
          <w:szCs w:val="24"/>
          <w:lang w:val="uk-UA"/>
        </w:rPr>
        <w:t xml:space="preserve"> повнолітніх дітей піклуватися про своїх непрацездатних батьків закріплено в статті 51 Конституції України. </w:t>
      </w:r>
    </w:p>
    <w:p w:rsidR="00DA12DD" w:rsidRPr="006C731A" w:rsidRDefault="00DA12DD" w:rsidP="00DA12D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>Згідно з частиною першою статті 202 Сімейного кодексу України повнолітні дочка, син зобов’язані утримувати батьків, які є непрацездатними і потребують матеріальної допомоги.</w:t>
      </w:r>
    </w:p>
    <w:p w:rsidR="00DA12DD" w:rsidRPr="006C731A" w:rsidRDefault="00DA12DD" w:rsidP="00DA12DD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6C731A">
        <w:rPr>
          <w:rFonts w:ascii="Times New Roman" w:hAnsi="Times New Roman" w:cs="Times New Roman"/>
          <w:sz w:val="24"/>
          <w:szCs w:val="24"/>
          <w:u w:val="single"/>
          <w:lang w:val="uk-UA"/>
        </w:rPr>
        <w:t>Обов</w:t>
      </w:r>
      <w:proofErr w:type="spellEnd"/>
      <w:r w:rsidRPr="006C731A">
        <w:rPr>
          <w:rFonts w:ascii="Times New Roman" w:hAnsi="Times New Roman" w:cs="Times New Roman"/>
          <w:sz w:val="24"/>
          <w:szCs w:val="24"/>
          <w:u w:val="single"/>
          <w:lang w:val="en-US"/>
        </w:rPr>
        <w:t>’</w:t>
      </w:r>
      <w:proofErr w:type="spellStart"/>
      <w:r w:rsidRPr="006C731A">
        <w:rPr>
          <w:rFonts w:ascii="Times New Roman" w:hAnsi="Times New Roman" w:cs="Times New Roman"/>
          <w:sz w:val="24"/>
          <w:szCs w:val="24"/>
          <w:u w:val="single"/>
          <w:lang w:val="uk-UA"/>
        </w:rPr>
        <w:t>язок</w:t>
      </w:r>
      <w:proofErr w:type="spellEnd"/>
      <w:r w:rsidRPr="006C731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утримувати батьків включає:</w:t>
      </w:r>
    </w:p>
    <w:p w:rsidR="00DA12DD" w:rsidRPr="006C731A" w:rsidRDefault="00DA12DD" w:rsidP="00DA1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>Сплату аліментів;</w:t>
      </w:r>
    </w:p>
    <w:p w:rsidR="00DA12DD" w:rsidRPr="006C731A" w:rsidRDefault="00DA12DD" w:rsidP="00DA1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>Участь у додаткових витратах на батьків, викликаних тяжкою хворобою, інвалідністю або немічністю.</w:t>
      </w:r>
    </w:p>
    <w:p w:rsidR="00DA12DD" w:rsidRPr="006C731A" w:rsidRDefault="00DA12DD" w:rsidP="00DA12D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31A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6C731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C731A"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 w:rsidRPr="006C731A">
        <w:rPr>
          <w:rFonts w:ascii="Times New Roman" w:hAnsi="Times New Roman" w:cs="Times New Roman"/>
          <w:sz w:val="24"/>
          <w:szCs w:val="24"/>
          <w:lang w:val="uk-UA"/>
        </w:rPr>
        <w:t xml:space="preserve"> утримувати батьків (виплачувати аліменти) може бути покладено лише на повнолітніх дочку, сина (ст. 51 Конституції України,                      ст. 202 Сімейного кодексу України).</w:t>
      </w:r>
    </w:p>
    <w:p w:rsidR="00DA12DD" w:rsidRPr="006C731A" w:rsidRDefault="00DA12DD" w:rsidP="00DA12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ab/>
        <w:t>Так, якщо мати, батько є тяжко хворими, особами з інвалідністю, а дитина (до досягнення нею 18 років) має достатній дохід (заробіток), суд може постановити рішення про стягнення з неї одноразово або протягом певного строку коштів на покриття витрат, пов’язаних з лікуванням та доглядом за ними (ст. 206 Сімейного кодексу України).</w:t>
      </w:r>
    </w:p>
    <w:p w:rsidR="00DA12DD" w:rsidRPr="006C731A" w:rsidRDefault="00DA12DD" w:rsidP="00DA12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ст. 202 Сімейного кодексу України право на утримання виникає за умови, якщо батьки:</w:t>
      </w:r>
    </w:p>
    <w:p w:rsidR="00DA12DD" w:rsidRPr="006C731A" w:rsidRDefault="00DA12DD" w:rsidP="00DA1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>є непрацездатними;</w:t>
      </w:r>
    </w:p>
    <w:p w:rsidR="00DA12DD" w:rsidRPr="006C731A" w:rsidRDefault="00DA12DD" w:rsidP="00DA12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>потребують матеріальної допомоги (тобто батьки не мають можливості забезпечити своє гідне існування у зв’язку з відсутністю пенсії чи її низького розміру).</w:t>
      </w:r>
    </w:p>
    <w:p w:rsidR="00DD5BDB" w:rsidRPr="006C731A" w:rsidRDefault="00933B6C" w:rsidP="00933B6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 xml:space="preserve">Дочка, син крім сплати аліментів </w:t>
      </w:r>
      <w:proofErr w:type="spellStart"/>
      <w:r w:rsidRPr="006C731A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6C731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C731A">
        <w:rPr>
          <w:rFonts w:ascii="Times New Roman" w:hAnsi="Times New Roman" w:cs="Times New Roman"/>
          <w:sz w:val="24"/>
          <w:szCs w:val="24"/>
          <w:lang w:val="uk-UA"/>
        </w:rPr>
        <w:t>язані</w:t>
      </w:r>
      <w:proofErr w:type="spellEnd"/>
      <w:r w:rsidRPr="006C731A">
        <w:rPr>
          <w:rFonts w:ascii="Times New Roman" w:hAnsi="Times New Roman" w:cs="Times New Roman"/>
          <w:sz w:val="24"/>
          <w:szCs w:val="24"/>
          <w:lang w:val="uk-UA"/>
        </w:rPr>
        <w:t xml:space="preserve"> брати участь у додаткових витратах на батьків, викликаних:</w:t>
      </w:r>
    </w:p>
    <w:p w:rsidR="00933B6C" w:rsidRPr="006C731A" w:rsidRDefault="00933B6C" w:rsidP="00933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>тяжкою хворобою;</w:t>
      </w:r>
    </w:p>
    <w:p w:rsidR="00933B6C" w:rsidRPr="006C731A" w:rsidRDefault="00933B6C" w:rsidP="00933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>інвалідністю;</w:t>
      </w:r>
    </w:p>
    <w:p w:rsidR="00933B6C" w:rsidRPr="006C731A" w:rsidRDefault="00933B6C" w:rsidP="00933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>немічністю.</w:t>
      </w:r>
    </w:p>
    <w:p w:rsidR="00933B6C" w:rsidRPr="006C731A" w:rsidRDefault="00933B6C" w:rsidP="00933B6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 xml:space="preserve">Якщо діти не виконують </w:t>
      </w:r>
      <w:proofErr w:type="spellStart"/>
      <w:r w:rsidRPr="006C731A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6C731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C731A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6C731A">
        <w:rPr>
          <w:rFonts w:ascii="Times New Roman" w:hAnsi="Times New Roman" w:cs="Times New Roman"/>
          <w:sz w:val="24"/>
          <w:szCs w:val="24"/>
          <w:lang w:val="uk-UA"/>
        </w:rPr>
        <w:t xml:space="preserve"> щодо сплати додаткових витрат, батьки мають право звернутися до суду. Суд в кожному конкретному випадку визначає наявність вказаних вище обставин на підставі </w:t>
      </w:r>
      <w:r w:rsidR="00846FA0" w:rsidRPr="006C731A">
        <w:rPr>
          <w:rFonts w:ascii="Times New Roman" w:hAnsi="Times New Roman" w:cs="Times New Roman"/>
          <w:sz w:val="24"/>
          <w:szCs w:val="24"/>
          <w:lang w:val="uk-UA"/>
        </w:rPr>
        <w:t>відповідного медичного висновку.</w:t>
      </w:r>
    </w:p>
    <w:p w:rsidR="00846FA0" w:rsidRPr="006C731A" w:rsidRDefault="00846FA0" w:rsidP="00933B6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 xml:space="preserve">При визначенні розміру стягнення суд враховує наявність інших повнолітніх дітей, незалежно від того, до всіх чи до когось із дітей </w:t>
      </w:r>
      <w:proofErr w:type="spellStart"/>
      <w:r w:rsidRPr="006C731A">
        <w:rPr>
          <w:rFonts w:ascii="Times New Roman" w:hAnsi="Times New Roman" w:cs="Times New Roman"/>
          <w:sz w:val="24"/>
          <w:szCs w:val="24"/>
          <w:lang w:val="uk-UA"/>
        </w:rPr>
        <w:t>пред</w:t>
      </w:r>
      <w:proofErr w:type="spellEnd"/>
      <w:r w:rsidRPr="006C731A">
        <w:rPr>
          <w:rFonts w:ascii="Times New Roman" w:hAnsi="Times New Roman" w:cs="Times New Roman"/>
          <w:sz w:val="24"/>
          <w:szCs w:val="24"/>
        </w:rPr>
        <w:t>’</w:t>
      </w:r>
      <w:r w:rsidRPr="006C731A">
        <w:rPr>
          <w:rFonts w:ascii="Times New Roman" w:hAnsi="Times New Roman" w:cs="Times New Roman"/>
          <w:sz w:val="24"/>
          <w:szCs w:val="24"/>
          <w:lang w:val="uk-UA"/>
        </w:rPr>
        <w:t>явлений позов.</w:t>
      </w:r>
    </w:p>
    <w:p w:rsidR="00846FA0" w:rsidRPr="006C731A" w:rsidRDefault="00846FA0" w:rsidP="00933B6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31A">
        <w:rPr>
          <w:rFonts w:ascii="Times New Roman" w:hAnsi="Times New Roman" w:cs="Times New Roman"/>
          <w:sz w:val="24"/>
          <w:szCs w:val="24"/>
          <w:lang w:val="uk-UA"/>
        </w:rPr>
        <w:t xml:space="preserve">Утримання </w:t>
      </w:r>
      <w:r w:rsidR="006C731A" w:rsidRPr="006C731A">
        <w:rPr>
          <w:rFonts w:ascii="Times New Roman" w:hAnsi="Times New Roman" w:cs="Times New Roman"/>
          <w:sz w:val="24"/>
          <w:szCs w:val="24"/>
          <w:lang w:val="uk-UA"/>
        </w:rPr>
        <w:t xml:space="preserve">батьків може </w:t>
      </w:r>
      <w:proofErr w:type="spellStart"/>
      <w:r w:rsidR="006C731A" w:rsidRPr="006C731A"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 w:rsidR="006C731A" w:rsidRPr="006C731A">
        <w:rPr>
          <w:rFonts w:ascii="Times New Roman" w:hAnsi="Times New Roman" w:cs="Times New Roman"/>
          <w:sz w:val="24"/>
          <w:szCs w:val="24"/>
          <w:lang w:val="uk-UA"/>
        </w:rPr>
        <w:t xml:space="preserve"> у добровільному порядку або у судовому порядку (примусово).</w:t>
      </w:r>
    </w:p>
    <w:p w:rsidR="006C731A" w:rsidRDefault="006C731A" w:rsidP="00933B6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подання позовної заяви у справах про стягнення аліментів позивач звільняється від сплати судового збору під час розгляду справи в усіх судових інстанціях (ст. 5 ЗУ «Про судовий збір»).</w:t>
      </w:r>
    </w:p>
    <w:p w:rsidR="006C731A" w:rsidRDefault="006C731A" w:rsidP="00933B6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Суд визначає розмір аліментів на батьків у твердій грошовій сумі і (або) у частці від заробітку (доходу) з урахуванням матеріального та сімейного стану сторін.</w:t>
      </w:r>
    </w:p>
    <w:p w:rsidR="00834460" w:rsidRDefault="00834460" w:rsidP="00933B6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Також до уваги береться отримання батьками пенсії, пільг, субсидій, наявність в батьків майна, що може приносити дохід тощо. Тобто, в кожному конкретному випадку суд враховує всі види заробітку чи доходу як дітей так і батьків.</w:t>
      </w:r>
    </w:p>
    <w:p w:rsidR="006C731A" w:rsidRPr="006C731A" w:rsidRDefault="00834460" w:rsidP="00933B6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більш детальною інформацію, складенням документів до суду та представництва Ваших інтересів у суді, звертайтеся до бюро правової допомоги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Магдалинівка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вул. Центральна, 84 , контактний телефон 05691- 2-11-96.</w:t>
      </w:r>
      <w:bookmarkStart w:id="0" w:name="_GoBack"/>
      <w:bookmarkEnd w:id="0"/>
    </w:p>
    <w:sectPr w:rsidR="006C731A" w:rsidRPr="006C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F1049"/>
    <w:multiLevelType w:val="hybridMultilevel"/>
    <w:tmpl w:val="86CEFBAC"/>
    <w:lvl w:ilvl="0" w:tplc="842AA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F7D63"/>
    <w:multiLevelType w:val="hybridMultilevel"/>
    <w:tmpl w:val="4546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D"/>
    <w:rsid w:val="006C731A"/>
    <w:rsid w:val="007B12A6"/>
    <w:rsid w:val="00834460"/>
    <w:rsid w:val="00846FA0"/>
    <w:rsid w:val="00933B6C"/>
    <w:rsid w:val="009F171D"/>
    <w:rsid w:val="00DA12DD"/>
    <w:rsid w:val="00D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0C39-D8D7-4BE9-A6B2-B9AF8553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2019-10-23T06:14:00Z</dcterms:created>
  <dcterms:modified xsi:type="dcterms:W3CDTF">2019-10-23T06:43:00Z</dcterms:modified>
</cp:coreProperties>
</file>